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5E27D" w14:textId="5BA6DC74" w:rsidR="00E12619" w:rsidRPr="000D09B3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58F8A" wp14:editId="69A07115">
                <wp:simplePos x="0" y="0"/>
                <wp:positionH relativeFrom="margin">
                  <wp:align>center</wp:align>
                </wp:positionH>
                <wp:positionV relativeFrom="paragraph">
                  <wp:posOffset>4445</wp:posOffset>
                </wp:positionV>
                <wp:extent cx="5702300" cy="6350"/>
                <wp:effectExtent l="0" t="0" r="31750" b="31750"/>
                <wp:wrapNone/>
                <wp:docPr id="2002140215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F41101" id="Přímá spojnice 1" o:spid="_x0000_s1026" style="position:absolute;flip:y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35pt" to="449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D09B3" w:rsidRPr="000D09B3">
        <w:t xml:space="preserve"> </w:t>
      </w:r>
      <w:r w:rsidR="000D09B3" w:rsidRPr="000D09B3">
        <w:rPr>
          <w:rFonts w:ascii="Garamond" w:eastAsia="Thoth-Unicode" w:hAnsi="Garamond" w:cs="Thoth-Unicode"/>
          <w:b/>
          <w:bCs/>
          <w:noProof/>
          <w:kern w:val="0"/>
          <w:sz w:val="32"/>
          <w:szCs w:val="28"/>
        </w:rPr>
        <w:t>RÁMCOVÁ KUPNÍ SMLOUVA</w:t>
      </w:r>
    </w:p>
    <w:p w14:paraId="71568676" w14:textId="1A274D6B" w:rsidR="006B52D5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DB38D" wp14:editId="41AFB01F">
                <wp:simplePos x="0" y="0"/>
                <wp:positionH relativeFrom="column">
                  <wp:posOffset>-4445</wp:posOffset>
                </wp:positionH>
                <wp:positionV relativeFrom="paragraph">
                  <wp:posOffset>328295</wp:posOffset>
                </wp:positionV>
                <wp:extent cx="5702300" cy="6350"/>
                <wp:effectExtent l="0" t="0" r="31750" b="31750"/>
                <wp:wrapNone/>
                <wp:docPr id="46073478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6C8CD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25.85pt" to="448.6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uzavřená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 xml:space="preserve">podle § </w:t>
      </w:r>
      <w:r w:rsidR="000D09B3">
        <w:rPr>
          <w:rFonts w:ascii="Garamond" w:eastAsia="Thoth-Unicode" w:hAnsi="Garamond" w:cs="Thoth-Unicode"/>
          <w:kern w:val="0"/>
          <w:sz w:val="24"/>
          <w:szCs w:val="24"/>
        </w:rPr>
        <w:t>2079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 xml:space="preserve"> a násl. občanského zákoníku, </w:t>
      </w:r>
      <w:r>
        <w:rPr>
          <w:rFonts w:ascii="Garamond" w:eastAsia="Thoth-Unicode" w:hAnsi="Garamond" w:cs="Thoth-Unicode"/>
          <w:kern w:val="0"/>
          <w:sz w:val="24"/>
          <w:szCs w:val="24"/>
        </w:rPr>
        <w:br/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mezi n</w:t>
      </w:r>
      <w:r>
        <w:rPr>
          <w:rFonts w:ascii="Garamond" w:eastAsia="Thoth-Unicode" w:hAnsi="Garamond" w:cs="Thoth-Unicode"/>
          <w:kern w:val="0"/>
          <w:sz w:val="24"/>
          <w:szCs w:val="24"/>
        </w:rPr>
        <w:t>í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že uvedenými smluvními</w:t>
      </w:r>
      <w:r>
        <w:rPr>
          <w:rFonts w:ascii="Garamond" w:eastAsia="Thoth-Unicode" w:hAnsi="Garamond" w:cs="Thoth-Unicode"/>
          <w:kern w:val="0"/>
          <w:sz w:val="24"/>
          <w:szCs w:val="24"/>
        </w:rPr>
        <w:t xml:space="preserve"> </w:t>
      </w:r>
      <w:r w:rsidRPr="00E12619">
        <w:rPr>
          <w:rFonts w:ascii="Garamond" w:eastAsia="Thoth-Unicode" w:hAnsi="Garamond" w:cs="Thoth-Unicode"/>
          <w:kern w:val="0"/>
          <w:sz w:val="24"/>
          <w:szCs w:val="24"/>
        </w:rPr>
        <w:t>stranami</w:t>
      </w:r>
    </w:p>
    <w:p w14:paraId="319CB0F3" w14:textId="77777777" w:rsidR="00E12619" w:rsidRDefault="00E12619" w:rsidP="00E12619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hoth-Unicode" w:hAnsi="Garamond" w:cs="Thoth-Unicode"/>
          <w:kern w:val="0"/>
          <w:sz w:val="24"/>
          <w:szCs w:val="24"/>
        </w:rPr>
      </w:pPr>
    </w:p>
    <w:tbl>
      <w:tblPr>
        <w:tblStyle w:val="TableGrid"/>
        <w:tblW w:w="8931" w:type="dxa"/>
        <w:tblInd w:w="0" w:type="dxa"/>
        <w:tblLook w:val="04A0" w:firstRow="1" w:lastRow="0" w:firstColumn="1" w:lastColumn="0" w:noHBand="0" w:noVBand="1"/>
      </w:tblPr>
      <w:tblGrid>
        <w:gridCol w:w="4184"/>
        <w:gridCol w:w="4747"/>
      </w:tblGrid>
      <w:tr w:rsidR="00E12619" w:rsidRPr="00B512AE" w14:paraId="2343D37A" w14:textId="77777777" w:rsidTr="000D09B3">
        <w:trPr>
          <w:trHeight w:val="284"/>
        </w:trPr>
        <w:tc>
          <w:tcPr>
            <w:tcW w:w="4184" w:type="dxa"/>
            <w:vAlign w:val="bottom"/>
          </w:tcPr>
          <w:p w14:paraId="73613D3E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</w:rPr>
              <w:t xml:space="preserve">Název:  </w:t>
            </w:r>
          </w:p>
        </w:tc>
        <w:tc>
          <w:tcPr>
            <w:tcW w:w="4747" w:type="dxa"/>
            <w:vAlign w:val="bottom"/>
          </w:tcPr>
          <w:p w14:paraId="747763FD" w14:textId="77777777" w:rsidR="00E12619" w:rsidRPr="00B512AE" w:rsidRDefault="00E12619" w:rsidP="00B45B7B">
            <w:pPr>
              <w:ind w:right="-144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Nemocnice Znojmo, příspěvková organizace</w:t>
            </w:r>
          </w:p>
        </w:tc>
      </w:tr>
      <w:tr w:rsidR="00E12619" w:rsidRPr="00B512AE" w14:paraId="0B4BAE28" w14:textId="77777777" w:rsidTr="000D09B3">
        <w:trPr>
          <w:trHeight w:val="284"/>
        </w:trPr>
        <w:tc>
          <w:tcPr>
            <w:tcW w:w="4184" w:type="dxa"/>
          </w:tcPr>
          <w:p w14:paraId="7C14BED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Sídlo:</w:t>
            </w:r>
          </w:p>
        </w:tc>
        <w:tc>
          <w:tcPr>
            <w:tcW w:w="4747" w:type="dxa"/>
          </w:tcPr>
          <w:p w14:paraId="42E94D6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Jana Janského 11, 669 02 Znojmo</w:t>
            </w:r>
          </w:p>
        </w:tc>
      </w:tr>
      <w:tr w:rsidR="00E12619" w:rsidRPr="00B512AE" w14:paraId="1C123AF3" w14:textId="77777777" w:rsidTr="000D09B3">
        <w:trPr>
          <w:trHeight w:val="284"/>
        </w:trPr>
        <w:tc>
          <w:tcPr>
            <w:tcW w:w="4184" w:type="dxa"/>
          </w:tcPr>
          <w:p w14:paraId="7164F56B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Zastoupena:</w:t>
            </w:r>
          </w:p>
        </w:tc>
        <w:tc>
          <w:tcPr>
            <w:tcW w:w="4747" w:type="dxa"/>
          </w:tcPr>
          <w:p w14:paraId="4927EF4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MUDr. Miroslavem Kavkou, MBA, ředitelem</w:t>
            </w:r>
          </w:p>
        </w:tc>
      </w:tr>
      <w:tr w:rsidR="00E12619" w:rsidRPr="00B512AE" w14:paraId="659E7802" w14:textId="77777777" w:rsidTr="000D09B3">
        <w:trPr>
          <w:trHeight w:val="284"/>
        </w:trPr>
        <w:tc>
          <w:tcPr>
            <w:tcW w:w="4184" w:type="dxa"/>
          </w:tcPr>
          <w:p w14:paraId="026C47C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IČ:</w:t>
            </w:r>
          </w:p>
          <w:p w14:paraId="0F0B874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DIČ:</w:t>
            </w:r>
          </w:p>
        </w:tc>
        <w:tc>
          <w:tcPr>
            <w:tcW w:w="4747" w:type="dxa"/>
          </w:tcPr>
          <w:p w14:paraId="48514F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00092584</w:t>
            </w:r>
          </w:p>
          <w:p w14:paraId="725C9A75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CZ00092584 </w:t>
            </w:r>
          </w:p>
        </w:tc>
      </w:tr>
      <w:tr w:rsidR="00E12619" w:rsidRPr="00B512AE" w14:paraId="38DD2BBA" w14:textId="77777777" w:rsidTr="000D09B3">
        <w:trPr>
          <w:trHeight w:val="284"/>
        </w:trPr>
        <w:tc>
          <w:tcPr>
            <w:tcW w:w="4184" w:type="dxa"/>
          </w:tcPr>
          <w:p w14:paraId="0B6EC829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Bankovní spojení:</w:t>
            </w:r>
          </w:p>
        </w:tc>
        <w:tc>
          <w:tcPr>
            <w:tcW w:w="4747" w:type="dxa"/>
          </w:tcPr>
          <w:p w14:paraId="340181C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Komerční banka a. s.</w:t>
            </w:r>
          </w:p>
        </w:tc>
      </w:tr>
      <w:tr w:rsidR="00E12619" w:rsidRPr="00B512AE" w14:paraId="51845144" w14:textId="77777777" w:rsidTr="000D09B3">
        <w:trPr>
          <w:trHeight w:val="284"/>
        </w:trPr>
        <w:tc>
          <w:tcPr>
            <w:tcW w:w="4184" w:type="dxa"/>
          </w:tcPr>
          <w:p w14:paraId="17E3566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Číslo účtu:</w:t>
            </w:r>
          </w:p>
        </w:tc>
        <w:tc>
          <w:tcPr>
            <w:tcW w:w="4747" w:type="dxa"/>
          </w:tcPr>
          <w:p w14:paraId="0775E95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14538-741/0100</w:t>
            </w:r>
          </w:p>
        </w:tc>
      </w:tr>
      <w:tr w:rsidR="00E12619" w:rsidRPr="00B512AE" w14:paraId="5838B654" w14:textId="77777777" w:rsidTr="000D09B3">
        <w:trPr>
          <w:trHeight w:val="284"/>
        </w:trPr>
        <w:tc>
          <w:tcPr>
            <w:tcW w:w="4184" w:type="dxa"/>
          </w:tcPr>
          <w:p w14:paraId="5C2E882D" w14:textId="77777777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002B0476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ve věcech technických:</w:t>
            </w:r>
          </w:p>
        </w:tc>
        <w:tc>
          <w:tcPr>
            <w:tcW w:w="4747" w:type="dxa"/>
            <w:vAlign w:val="bottom"/>
          </w:tcPr>
          <w:p w14:paraId="19A04570" w14:textId="77777777" w:rsidR="00E12619" w:rsidRDefault="000D09B3" w:rsidP="00B45B7B">
            <w:pPr>
              <w:rPr>
                <w:rFonts w:ascii="Garamond" w:hAnsi="Garamond"/>
                <w:sz w:val="24"/>
                <w:szCs w:val="24"/>
              </w:rPr>
            </w:pPr>
            <w:r w:rsidRPr="000D09B3">
              <w:rPr>
                <w:rFonts w:ascii="Garamond" w:hAnsi="Garamond"/>
                <w:sz w:val="24"/>
                <w:szCs w:val="24"/>
              </w:rPr>
              <w:t>Bc. Jan Kuchařík</w:t>
            </w:r>
          </w:p>
          <w:p w14:paraId="0D56DBBE" w14:textId="4492AAF1" w:rsidR="000D09B3" w:rsidRPr="00B512AE" w:rsidRDefault="000D09B3" w:rsidP="00B45B7B">
            <w:pPr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tel.:</w:t>
            </w:r>
            <w:r w:rsidRPr="000D09B3">
              <w:rPr>
                <w:rFonts w:ascii="Garamond" w:hAnsi="Garamond"/>
                <w:sz w:val="24"/>
                <w:szCs w:val="24"/>
              </w:rPr>
              <w:t>724 070</w:t>
            </w:r>
            <w:r>
              <w:rPr>
                <w:rFonts w:ascii="Garamond" w:hAnsi="Garamond"/>
                <w:sz w:val="24"/>
                <w:szCs w:val="24"/>
              </w:rPr>
              <w:t> </w:t>
            </w:r>
            <w:r w:rsidRPr="000D09B3">
              <w:rPr>
                <w:rFonts w:ascii="Garamond" w:hAnsi="Garamond"/>
                <w:sz w:val="24"/>
                <w:szCs w:val="24"/>
              </w:rPr>
              <w:t>132</w:t>
            </w:r>
            <w:r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0D09B3">
              <w:rPr>
                <w:rFonts w:ascii="Garamond" w:hAnsi="Garamond"/>
                <w:sz w:val="24"/>
                <w:szCs w:val="24"/>
              </w:rPr>
              <w:t>e-mail: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hyperlink r:id="rId7" w:history="1">
              <w:r w:rsidRPr="00210A26">
                <w:rPr>
                  <w:rStyle w:val="Hypertextovodkaz"/>
                  <w:rFonts w:ascii="Garamond" w:hAnsi="Garamond"/>
                  <w:sz w:val="24"/>
                  <w:szCs w:val="24"/>
                </w:rPr>
                <w:t>jan.kucharik@nemzn.cz</w:t>
              </w:r>
            </w:hyperlink>
            <w:r>
              <w:rPr>
                <w:rFonts w:ascii="Garamond" w:hAnsi="Garamond"/>
                <w:sz w:val="24"/>
                <w:szCs w:val="24"/>
              </w:rPr>
              <w:t xml:space="preserve">  </w:t>
            </w:r>
          </w:p>
        </w:tc>
      </w:tr>
      <w:tr w:rsidR="00E12619" w:rsidRPr="00B512AE" w14:paraId="60340AEF" w14:textId="77777777" w:rsidTr="000D09B3">
        <w:trPr>
          <w:trHeight w:val="284"/>
        </w:trPr>
        <w:tc>
          <w:tcPr>
            <w:tcW w:w="4184" w:type="dxa"/>
          </w:tcPr>
          <w:p w14:paraId="12B7A67A" w14:textId="77777777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Osoba oprávněná k jednáním</w:t>
            </w:r>
          </w:p>
          <w:p w14:paraId="2A7A4514" w14:textId="6A9EBA41" w:rsidR="00E12619" w:rsidRPr="00B512AE" w:rsidRDefault="000D09B3" w:rsidP="00B512AE">
            <w:pPr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ve věcech technických</w:t>
            </w:r>
            <w:r w:rsidR="00E12619" w:rsidRPr="00B512AE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4747" w:type="dxa"/>
            <w:vAlign w:val="bottom"/>
          </w:tcPr>
          <w:p w14:paraId="50AF6D84" w14:textId="77777777" w:rsidR="000D09B3" w:rsidRDefault="000D09B3" w:rsidP="000D09B3">
            <w:pPr>
              <w:rPr>
                <w:rFonts w:ascii="Garamond" w:hAnsi="Garamond"/>
                <w:sz w:val="24"/>
                <w:szCs w:val="24"/>
              </w:rPr>
            </w:pPr>
            <w:r w:rsidRPr="000D09B3">
              <w:rPr>
                <w:rFonts w:ascii="Garamond" w:hAnsi="Garamond"/>
                <w:sz w:val="24"/>
                <w:szCs w:val="24"/>
              </w:rPr>
              <w:t xml:space="preserve">Ing. Lumír Koc, MBA, </w:t>
            </w:r>
          </w:p>
          <w:p w14:paraId="2FB8D0EE" w14:textId="34069013" w:rsidR="00E12619" w:rsidRPr="00B512AE" w:rsidRDefault="000D09B3" w:rsidP="000D09B3">
            <w:pPr>
              <w:rPr>
                <w:rFonts w:ascii="Garamond" w:hAnsi="Garamond"/>
                <w:sz w:val="24"/>
                <w:szCs w:val="24"/>
              </w:rPr>
            </w:pPr>
            <w:r w:rsidRPr="000D09B3">
              <w:rPr>
                <w:rFonts w:ascii="Garamond" w:hAnsi="Garamond"/>
                <w:sz w:val="24"/>
                <w:szCs w:val="24"/>
              </w:rPr>
              <w:t>tel.: 606 728 566,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0D09B3">
              <w:rPr>
                <w:rFonts w:ascii="Garamond" w:hAnsi="Garamond"/>
                <w:sz w:val="24"/>
                <w:szCs w:val="24"/>
              </w:rPr>
              <w:t>e-mail:</w:t>
            </w:r>
            <w:hyperlink r:id="rId8" w:history="1">
              <w:r w:rsidRPr="000D09B3">
                <w:rPr>
                  <w:rStyle w:val="Hypertextovodkaz"/>
                  <w:rFonts w:ascii="Garamond" w:hAnsi="Garamond"/>
                  <w:sz w:val="24"/>
                  <w:szCs w:val="24"/>
                </w:rPr>
                <w:t>lumir.koc@nemzn.cz</w:t>
              </w:r>
            </w:hyperlink>
          </w:p>
        </w:tc>
      </w:tr>
      <w:tr w:rsidR="00E12619" w:rsidRPr="00B512AE" w14:paraId="4A9AB370" w14:textId="77777777" w:rsidTr="000D09B3">
        <w:trPr>
          <w:trHeight w:val="284"/>
        </w:trPr>
        <w:tc>
          <w:tcPr>
            <w:tcW w:w="4184" w:type="dxa"/>
          </w:tcPr>
          <w:p w14:paraId="47944FCF" w14:textId="66443EBF" w:rsidR="00E12619" w:rsidRPr="00B512AE" w:rsidRDefault="00E12619" w:rsidP="00B512AE">
            <w:pPr>
              <w:ind w:left="142" w:right="9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747" w:type="dxa"/>
            <w:vAlign w:val="bottom"/>
          </w:tcPr>
          <w:p w14:paraId="22419FC3" w14:textId="7AD2062F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12619" w:rsidRPr="00B512AE" w14:paraId="4F561ED9" w14:textId="77777777" w:rsidTr="000D09B3">
        <w:trPr>
          <w:trHeight w:val="284"/>
        </w:trPr>
        <w:tc>
          <w:tcPr>
            <w:tcW w:w="4184" w:type="dxa"/>
          </w:tcPr>
          <w:p w14:paraId="2BE2A0FC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 xml:space="preserve">Adresa pro doručování </w:t>
            </w:r>
          </w:p>
          <w:p w14:paraId="3046C076" w14:textId="77777777" w:rsidR="00E12619" w:rsidRPr="00B512AE" w:rsidRDefault="00E12619" w:rsidP="00B512AE">
            <w:pPr>
              <w:ind w:left="142" w:right="9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korespondence:</w:t>
            </w:r>
          </w:p>
        </w:tc>
        <w:tc>
          <w:tcPr>
            <w:tcW w:w="4747" w:type="dxa"/>
          </w:tcPr>
          <w:p w14:paraId="25522B5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</w:rPr>
            </w:pPr>
            <w:bookmarkStart w:id="0" w:name="_Hlk166669486"/>
            <w:r w:rsidRPr="00B512AE">
              <w:rPr>
                <w:rFonts w:ascii="Garamond" w:hAnsi="Garamond"/>
                <w:sz w:val="24"/>
                <w:szCs w:val="24"/>
              </w:rPr>
              <w:t>MUDr. Jana Janského 11</w:t>
            </w:r>
            <w:bookmarkEnd w:id="0"/>
          </w:p>
          <w:p w14:paraId="5C554C1F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669 02 Znojmo</w:t>
            </w:r>
          </w:p>
        </w:tc>
      </w:tr>
      <w:tr w:rsidR="007F26F2" w:rsidRPr="00B512AE" w14:paraId="5505D319" w14:textId="77777777" w:rsidTr="000D09B3">
        <w:trPr>
          <w:trHeight w:val="284"/>
        </w:trPr>
        <w:tc>
          <w:tcPr>
            <w:tcW w:w="8931" w:type="dxa"/>
            <w:gridSpan w:val="2"/>
            <w:vAlign w:val="center"/>
          </w:tcPr>
          <w:p w14:paraId="145D294B" w14:textId="10A0727F" w:rsidR="007F26F2" w:rsidRPr="00B512AE" w:rsidRDefault="007F26F2" w:rsidP="007F26F2">
            <w:pPr>
              <w:spacing w:before="200" w:after="120" w:line="120" w:lineRule="auto"/>
              <w:ind w:left="142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</w:t>
            </w:r>
            <w:r w:rsidR="000D09B3">
              <w:rPr>
                <w:rFonts w:ascii="Garamond" w:hAnsi="Garamond"/>
                <w:sz w:val="24"/>
                <w:szCs w:val="24"/>
              </w:rPr>
              <w:t>kupující</w:t>
            </w:r>
            <w:r w:rsidRPr="00B512AE">
              <w:rPr>
                <w:rFonts w:ascii="Garamond" w:hAnsi="Garamond"/>
                <w:sz w:val="24"/>
                <w:szCs w:val="24"/>
              </w:rPr>
              <w:t>“)</w:t>
            </w:r>
          </w:p>
        </w:tc>
      </w:tr>
      <w:tr w:rsidR="007F26F2" w:rsidRPr="00B512AE" w14:paraId="648EEBC9" w14:textId="77777777" w:rsidTr="000D09B3">
        <w:trPr>
          <w:trHeight w:val="284"/>
        </w:trPr>
        <w:tc>
          <w:tcPr>
            <w:tcW w:w="8931" w:type="dxa"/>
            <w:gridSpan w:val="2"/>
            <w:vAlign w:val="center"/>
          </w:tcPr>
          <w:p w14:paraId="7733D5A3" w14:textId="77777777" w:rsidR="007F26F2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a</w:t>
            </w:r>
          </w:p>
          <w:p w14:paraId="13A2B88E" w14:textId="7740C86C" w:rsidR="007F26F2" w:rsidRPr="00B512AE" w:rsidRDefault="007F26F2" w:rsidP="007F26F2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E12619" w:rsidRPr="00B512AE" w14:paraId="6E4EF91D" w14:textId="77777777" w:rsidTr="000D09B3">
        <w:trPr>
          <w:trHeight w:val="284"/>
        </w:trPr>
        <w:tc>
          <w:tcPr>
            <w:tcW w:w="4184" w:type="dxa"/>
          </w:tcPr>
          <w:p w14:paraId="5B805067" w14:textId="77777777" w:rsidR="00E12619" w:rsidRPr="00B512AE" w:rsidRDefault="00E12619" w:rsidP="00B512AE">
            <w:pPr>
              <w:spacing w:after="16" w:line="249" w:lineRule="auto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Název</w:t>
            </w:r>
          </w:p>
        </w:tc>
        <w:tc>
          <w:tcPr>
            <w:tcW w:w="4747" w:type="dxa"/>
          </w:tcPr>
          <w:p w14:paraId="649975F4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1" w:name="_Hlk162258537"/>
            <w:r w:rsidRPr="00B512AE">
              <w:rPr>
                <w:rFonts w:ascii="Garamond" w:hAnsi="Garamond"/>
                <w:b/>
                <w:sz w:val="24"/>
                <w:szCs w:val="24"/>
                <w:highlight w:val="yellow"/>
              </w:rPr>
              <w:t>………………………………….</w:t>
            </w:r>
            <w:bookmarkEnd w:id="1"/>
          </w:p>
        </w:tc>
      </w:tr>
      <w:tr w:rsidR="00E12619" w:rsidRPr="00B512AE" w14:paraId="5851F1E8" w14:textId="77777777" w:rsidTr="000D09B3">
        <w:trPr>
          <w:trHeight w:val="284"/>
        </w:trPr>
        <w:tc>
          <w:tcPr>
            <w:tcW w:w="4184" w:type="dxa"/>
          </w:tcPr>
          <w:p w14:paraId="66B7C7D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bookmarkStart w:id="2" w:name="_Hlk162258551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747" w:type="dxa"/>
          </w:tcPr>
          <w:p w14:paraId="3379878D" w14:textId="77777777" w:rsidR="00E12619" w:rsidRPr="00B512AE" w:rsidRDefault="00E12619" w:rsidP="00B45B7B">
            <w:pPr>
              <w:rPr>
                <w:rFonts w:ascii="Garamond" w:hAnsi="Garamond"/>
                <w:b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……………………………………..</w:t>
            </w:r>
          </w:p>
        </w:tc>
      </w:tr>
      <w:bookmarkEnd w:id="2"/>
      <w:tr w:rsidR="00E12619" w:rsidRPr="00B512AE" w14:paraId="6C83935E" w14:textId="77777777" w:rsidTr="000D09B3">
        <w:trPr>
          <w:trHeight w:val="284"/>
        </w:trPr>
        <w:tc>
          <w:tcPr>
            <w:tcW w:w="4184" w:type="dxa"/>
          </w:tcPr>
          <w:p w14:paraId="5ABA2846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Zastoupena:</w:t>
            </w:r>
          </w:p>
        </w:tc>
        <w:tc>
          <w:tcPr>
            <w:tcW w:w="4747" w:type="dxa"/>
          </w:tcPr>
          <w:p w14:paraId="32A7DAD9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……………………………….</w:t>
            </w:r>
          </w:p>
        </w:tc>
      </w:tr>
      <w:tr w:rsidR="00E12619" w:rsidRPr="00B512AE" w14:paraId="024A7601" w14:textId="77777777" w:rsidTr="000D09B3">
        <w:trPr>
          <w:trHeight w:val="284"/>
        </w:trPr>
        <w:tc>
          <w:tcPr>
            <w:tcW w:w="4184" w:type="dxa"/>
          </w:tcPr>
          <w:p w14:paraId="0EB96381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747" w:type="dxa"/>
          </w:tcPr>
          <w:p w14:paraId="792B0422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bookmarkStart w:id="3" w:name="_Hlk162258572"/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</w:t>
            </w:r>
            <w:bookmarkEnd w:id="3"/>
          </w:p>
        </w:tc>
      </w:tr>
      <w:tr w:rsidR="00E12619" w:rsidRPr="00B512AE" w14:paraId="1C4D8834" w14:textId="77777777" w:rsidTr="000D09B3">
        <w:trPr>
          <w:trHeight w:val="284"/>
        </w:trPr>
        <w:tc>
          <w:tcPr>
            <w:tcW w:w="4184" w:type="dxa"/>
          </w:tcPr>
          <w:p w14:paraId="7D9DBC55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747" w:type="dxa"/>
          </w:tcPr>
          <w:p w14:paraId="274EFD06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…………………………………..</w:t>
            </w:r>
          </w:p>
        </w:tc>
      </w:tr>
      <w:tr w:rsidR="00E12619" w:rsidRPr="00B512AE" w14:paraId="764B37E2" w14:textId="77777777" w:rsidTr="000D09B3">
        <w:trPr>
          <w:trHeight w:val="284"/>
        </w:trPr>
        <w:tc>
          <w:tcPr>
            <w:tcW w:w="4184" w:type="dxa"/>
          </w:tcPr>
          <w:p w14:paraId="656EEF22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Bankovní spojení:</w:t>
            </w:r>
          </w:p>
        </w:tc>
        <w:tc>
          <w:tcPr>
            <w:tcW w:w="4747" w:type="dxa"/>
          </w:tcPr>
          <w:p w14:paraId="6BD8C6B0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</w:t>
            </w:r>
          </w:p>
        </w:tc>
      </w:tr>
      <w:tr w:rsidR="00E12619" w:rsidRPr="00B512AE" w14:paraId="7B04C3CA" w14:textId="77777777" w:rsidTr="000D09B3">
        <w:trPr>
          <w:trHeight w:val="284"/>
        </w:trPr>
        <w:tc>
          <w:tcPr>
            <w:tcW w:w="4184" w:type="dxa"/>
          </w:tcPr>
          <w:p w14:paraId="3EABD34F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Číslo účtu:</w:t>
            </w:r>
          </w:p>
          <w:p w14:paraId="60D6616D" w14:textId="77777777" w:rsidR="00E12619" w:rsidRPr="00B512AE" w:rsidRDefault="00E12619" w:rsidP="00B512AE">
            <w:pPr>
              <w:spacing w:after="16"/>
              <w:ind w:left="142" w:right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Osoba oprávněná k jednáním</w:t>
            </w:r>
          </w:p>
        </w:tc>
        <w:tc>
          <w:tcPr>
            <w:tcW w:w="4747" w:type="dxa"/>
          </w:tcPr>
          <w:p w14:paraId="1B6489BC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…………………………..</w:t>
            </w:r>
          </w:p>
        </w:tc>
      </w:tr>
      <w:tr w:rsidR="00E12619" w:rsidRPr="00B512AE" w14:paraId="4A9AD76A" w14:textId="77777777" w:rsidTr="000D09B3">
        <w:trPr>
          <w:trHeight w:val="284"/>
        </w:trPr>
        <w:tc>
          <w:tcPr>
            <w:tcW w:w="4184" w:type="dxa"/>
          </w:tcPr>
          <w:p w14:paraId="00D81C11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ve věcech technických:</w:t>
            </w:r>
          </w:p>
        </w:tc>
        <w:tc>
          <w:tcPr>
            <w:tcW w:w="4747" w:type="dxa"/>
          </w:tcPr>
          <w:p w14:paraId="7DB9591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</w:t>
            </w:r>
          </w:p>
        </w:tc>
      </w:tr>
      <w:tr w:rsidR="00E12619" w:rsidRPr="00B512AE" w14:paraId="586CB10A" w14:textId="77777777" w:rsidTr="000D09B3">
        <w:trPr>
          <w:trHeight w:val="284"/>
        </w:trPr>
        <w:tc>
          <w:tcPr>
            <w:tcW w:w="4184" w:type="dxa"/>
          </w:tcPr>
          <w:p w14:paraId="3146D4A7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Telefonické a e-mailové spojení:</w:t>
            </w:r>
          </w:p>
        </w:tc>
        <w:tc>
          <w:tcPr>
            <w:tcW w:w="4747" w:type="dxa"/>
          </w:tcPr>
          <w:p w14:paraId="0558C7AA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……………………….</w:t>
            </w:r>
          </w:p>
          <w:p w14:paraId="39F072B1" w14:textId="77777777" w:rsidR="00E12619" w:rsidRPr="00B512AE" w:rsidRDefault="00E12619" w:rsidP="00B45B7B">
            <w:pPr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…………………………….</w:t>
            </w:r>
          </w:p>
        </w:tc>
      </w:tr>
      <w:tr w:rsidR="00E12619" w:rsidRPr="00B512AE" w14:paraId="573C9204" w14:textId="77777777" w:rsidTr="000D09B3">
        <w:trPr>
          <w:trHeight w:val="284"/>
        </w:trPr>
        <w:tc>
          <w:tcPr>
            <w:tcW w:w="4184" w:type="dxa"/>
          </w:tcPr>
          <w:p w14:paraId="5CD0A413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Adresa pro doručování</w:t>
            </w:r>
          </w:p>
          <w:p w14:paraId="4B3345C4" w14:textId="77777777" w:rsidR="00E12619" w:rsidRPr="00B512AE" w:rsidRDefault="00E12619" w:rsidP="00B512AE">
            <w:pPr>
              <w:ind w:left="142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korespondence:</w:t>
            </w:r>
          </w:p>
        </w:tc>
        <w:tc>
          <w:tcPr>
            <w:tcW w:w="4747" w:type="dxa"/>
          </w:tcPr>
          <w:p w14:paraId="09085A61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………………………………………….</w:t>
            </w:r>
          </w:p>
          <w:p w14:paraId="207FFD7A" w14:textId="77777777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………………………………………..</w:t>
            </w:r>
          </w:p>
          <w:p w14:paraId="692BFAAC" w14:textId="12A6E3F3" w:rsidR="00E12619" w:rsidRPr="00B512AE" w:rsidRDefault="00E12619" w:rsidP="00B45B7B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0D09B3">
              <w:rPr>
                <w:rFonts w:ascii="Garamond" w:hAnsi="Garamond"/>
                <w:i/>
                <w:sz w:val="24"/>
                <w:szCs w:val="24"/>
                <w:highlight w:val="yellow"/>
              </w:rPr>
              <w:t>prodávající</w:t>
            </w:r>
            <w:r w:rsidRPr="00B512AE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  <w:tr w:rsidR="00E12619" w:rsidRPr="00B512AE" w14:paraId="552DD4FE" w14:textId="77777777" w:rsidTr="000D09B3">
        <w:trPr>
          <w:trHeight w:val="284"/>
        </w:trPr>
        <w:tc>
          <w:tcPr>
            <w:tcW w:w="4184" w:type="dxa"/>
            <w:vAlign w:val="center"/>
          </w:tcPr>
          <w:p w14:paraId="49BA951E" w14:textId="19BD86C1" w:rsidR="00E12619" w:rsidRPr="00B512AE" w:rsidRDefault="00E12619" w:rsidP="007F26F2">
            <w:pPr>
              <w:spacing w:before="200" w:after="200"/>
              <w:rPr>
                <w:rFonts w:ascii="Garamond" w:hAnsi="Garamond"/>
                <w:sz w:val="24"/>
                <w:szCs w:val="24"/>
              </w:rPr>
            </w:pPr>
            <w:r w:rsidRPr="00B512AE">
              <w:rPr>
                <w:rFonts w:ascii="Garamond" w:hAnsi="Garamond"/>
                <w:sz w:val="24"/>
                <w:szCs w:val="24"/>
              </w:rPr>
              <w:t>(dále jen „</w:t>
            </w:r>
            <w:r w:rsidR="000D09B3">
              <w:rPr>
                <w:rFonts w:ascii="Garamond" w:hAnsi="Garamond"/>
                <w:sz w:val="24"/>
                <w:szCs w:val="24"/>
              </w:rPr>
              <w:t>prodávající</w:t>
            </w:r>
            <w:r w:rsidRPr="00B512AE">
              <w:rPr>
                <w:rFonts w:ascii="Garamond" w:hAnsi="Garamond"/>
                <w:sz w:val="24"/>
                <w:szCs w:val="24"/>
              </w:rPr>
              <w:t>“)</w:t>
            </w:r>
          </w:p>
        </w:tc>
        <w:tc>
          <w:tcPr>
            <w:tcW w:w="4747" w:type="dxa"/>
            <w:vAlign w:val="center"/>
          </w:tcPr>
          <w:p w14:paraId="15F78ECC" w14:textId="77777777" w:rsidR="00E12619" w:rsidRPr="00B512AE" w:rsidRDefault="00E12619" w:rsidP="00B45B7B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2F3633A" w14:textId="77777777" w:rsidR="000D09B3" w:rsidRDefault="000D09B3" w:rsidP="000D09B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3C0B4B55" w14:textId="17136DDD" w:rsidR="00E12619" w:rsidRDefault="000D09B3" w:rsidP="000D09B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0D09B3">
        <w:rPr>
          <w:rFonts w:ascii="Garamond" w:eastAsia="Thoth-Unicode" w:hAnsi="Garamond" w:cs="Thoth-Unicode"/>
          <w:kern w:val="0"/>
          <w:sz w:val="24"/>
          <w:szCs w:val="24"/>
        </w:rPr>
        <w:t xml:space="preserve">Tato smlouva je uzavírána na základě výsledků veřejné zakázky malého rozsahu s názvem „Dodávka pneumatik pro osobní vozidla a nákladní vozidla Nemocnice Znojmo“ na dobu dvou let od podpisu smlouvy oběma smluvními stranami, interní evidenční </w:t>
      </w:r>
      <w:r w:rsidRPr="00FB29AE">
        <w:rPr>
          <w:rFonts w:ascii="Garamond" w:eastAsia="Thoth-Unicode" w:hAnsi="Garamond" w:cs="Thoth-Unicode"/>
          <w:kern w:val="0"/>
          <w:sz w:val="24"/>
          <w:szCs w:val="24"/>
        </w:rPr>
        <w:t xml:space="preserve">číslo: </w:t>
      </w:r>
      <w:r w:rsidR="00F73076" w:rsidRPr="00F73076">
        <w:rPr>
          <w:rFonts w:ascii="Garamond" w:eastAsia="Thoth-Unicode" w:hAnsi="Garamond" w:cs="Thoth-Unicode"/>
          <w:kern w:val="0"/>
          <w:sz w:val="24"/>
          <w:szCs w:val="24"/>
        </w:rPr>
        <w:t>oo-vzmr2024_12</w:t>
      </w:r>
      <w:r w:rsidRPr="00FB29AE">
        <w:rPr>
          <w:rFonts w:ascii="Garamond" w:eastAsia="Thoth-Unicode" w:hAnsi="Garamond" w:cs="Thoth-Unicode"/>
          <w:kern w:val="0"/>
          <w:sz w:val="24"/>
          <w:szCs w:val="24"/>
        </w:rPr>
        <w:t>.</w:t>
      </w:r>
      <w:r w:rsidRPr="000D09B3">
        <w:rPr>
          <w:rFonts w:ascii="Garamond" w:eastAsia="Thoth-Unicode" w:hAnsi="Garamond" w:cs="Thoth-Unicode"/>
          <w:kern w:val="0"/>
          <w:sz w:val="24"/>
          <w:szCs w:val="24"/>
        </w:rPr>
        <w:t xml:space="preserve"> V případě, že je v této smlouvě odkazováno na zadávací dokumentaci, má se na mysli zadávací dokumentace vztahující se k uvedené veřejné zakázce.</w:t>
      </w:r>
    </w:p>
    <w:p w14:paraId="36C4B6EE" w14:textId="77777777" w:rsidR="000D09B3" w:rsidRDefault="000D09B3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</w:p>
    <w:p w14:paraId="2660867C" w14:textId="13B235C0" w:rsidR="00FB3ED8" w:rsidRPr="006B52D5" w:rsidRDefault="00FB3ED8" w:rsidP="006B52D5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6B52D5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1.</w:t>
      </w:r>
    </w:p>
    <w:p w14:paraId="279AC3E0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Prodávající je oprávněn na základě svého vlastnického práva nakládat se zbožím v podobě zimních pneumatik pro motorová vozidla. Bližší specifikace tohoto zboží a jeho jednotková cena je uvedena v příloze č.1, která je nedílnou součástí této smlouvy.</w:t>
      </w:r>
    </w:p>
    <w:p w14:paraId="31042691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lastRenderedPageBreak/>
        <w:t>2.</w:t>
      </w:r>
    </w:p>
    <w:p w14:paraId="074852A2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(1) Prodávající se zavazuje dodávat zboží podle čl. 1 této smlouvy kupujícímu, a převádět prostřednictvím kupujícího vlastnické právo k tomuto zboží ve smyslu § 27 odst. 6 zákona č. 250/2000 Sb., o rozpočtových pravidlech územních rozpočtů na zřizovatele kupujícího, kterým je Jihomoravský kraj, IČ 70888337, sídlem Žerotínovo nám. 449/3, 601 82 Brno, a to ve lhůtě podle čl. 4 této smlouvy a ve specifikaci a rozsahu dle jednotlivých dílčích kupních smluv. </w:t>
      </w:r>
    </w:p>
    <w:p w14:paraId="7C96CF0A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(2) Dílčí kupní smlouva se přitom považuje za uzavřenou doručením jednotlivé písemné objednávky kupujícího do rukou prodávajícího, a to ve znění, daném objednávkou a touto kupní smlouvou. Objednávka kupujícího musí vždy obsahovat údaj o specifikaci a množství objednaného zboží, datum a podpis kupujícího Objednávky lze přitom podávat i elektronickou formou.</w:t>
      </w:r>
    </w:p>
    <w:p w14:paraId="2F27DD45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3.</w:t>
      </w:r>
    </w:p>
    <w:p w14:paraId="27605E1C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Součástí závazku prodávajícího podle čl. 2 této smlouvy je jeho povinnost ke zpětnému bezplatnému odběru použitého zboží podle čl. 1 této smlouvy za účelem zajištění jeho ekologické likvidace podle ustanovení § 38 zákona č. 185/2001 Sb. o odpadech a o změně některých dalších zákonů, ve znění pozdějších předpisů. </w:t>
      </w:r>
    </w:p>
    <w:p w14:paraId="37071AEF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4.</w:t>
      </w:r>
    </w:p>
    <w:p w14:paraId="26A11699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(1) Prodávající se zavazuje dodávat zboží podle čl. 1 této smlouvy vždy ve lhůtě nejpozději do 5 dnů od účinnosti jednotlivé dílčí kupní smlouvy podle čl. 3 této smlouvy</w:t>
      </w:r>
    </w:p>
    <w:p w14:paraId="0CECA1E9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(2) Prodávající se zavazuje zajistit pro kupujícího rovněž bezplatný zpětný odběr použitého zboží podle čl. 1 této smlouvy k zajištění jejich ekologické likvidace dle čl. 3 této smlouvy, a to v rozsahu dle potřeby objednatele a ve lhůtě do </w:t>
      </w:r>
      <w:proofErr w:type="gramStart"/>
      <w:r w:rsidRPr="000D09B3">
        <w:rPr>
          <w:rFonts w:ascii="Garamond" w:hAnsi="Garamond" w:cs="Arial"/>
          <w:sz w:val="24"/>
          <w:szCs w:val="24"/>
        </w:rPr>
        <w:t>10-ti</w:t>
      </w:r>
      <w:proofErr w:type="gramEnd"/>
      <w:r w:rsidRPr="000D09B3">
        <w:rPr>
          <w:rFonts w:ascii="Garamond" w:hAnsi="Garamond" w:cs="Arial"/>
          <w:sz w:val="24"/>
          <w:szCs w:val="24"/>
        </w:rPr>
        <w:t xml:space="preserve"> pracovních dnů od doručení výzvy kupujícího k zajištění tohoto odběru. Prodávající se přitom zavazuje vystavit kupujícímu na jeho žádost písemné potvrzení o tomto zpětném odběru.</w:t>
      </w:r>
    </w:p>
    <w:p w14:paraId="6D0C0F3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(3) . Místem plnění dle odst. 1 a 2 se rozumí úsek Zdravotnické dopravní služby Nemocnice Znojmo, p. o. (ZDS) ve Znojmě, MUDr. Jana Janského 11, nebude-li mezi smluvními stranami v jednotlivém dílčím případě dohodnuto jinak.</w:t>
      </w:r>
    </w:p>
    <w:p w14:paraId="3DC0F6AC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5.</w:t>
      </w:r>
    </w:p>
    <w:p w14:paraId="2EC40AD7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Závazek prodávajícího k dodávce zboží podle čl. 1 této smlouvy se považuje v každém jednotlivém případě za splněný předáním a převzetím příslušného zboží formou písemného předávacího protokolu, podepsaného oběma stranami. Tímto splněním závazku také přechází z prodávajícího na kupujícího nebezpečí škody na převáděném zboží a vlastnické právo k tomuto zboží na jeho zřizovatele.  </w:t>
      </w:r>
    </w:p>
    <w:p w14:paraId="12C90F15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6.</w:t>
      </w:r>
    </w:p>
    <w:p w14:paraId="4654598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Kupující se zavazuje zaplatit prodávajícímu za zboží podle čl. 1 této smlouvy kupní cenu za jednotlivé dílčí dodávky zboží dle přílohy č. 1. Součástí těchto cen jsou veškeré náklady prodávajícího na splnění jeho závazku k dodání zboží podle této smlouvy a daň z přidané hodnoty v sazbě platné podle zákona v den dodání zboží. Změna ceny je možná pouze v případě zákonné změny sazby DPH.</w:t>
      </w:r>
    </w:p>
    <w:p w14:paraId="34954781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7.</w:t>
      </w:r>
    </w:p>
    <w:p w14:paraId="5DE4E46C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(1) Nebude-li mezi oběma stranami v jednotlivém případě dohodnuto jinak, je kupní cena podle čl. 6 této smlouvy splatná po splnění závazku prodávajícího k dodávce zboží způsobem podle čl. 5 této smlouvy, a to ve lhůtě do </w:t>
      </w:r>
      <w:proofErr w:type="gramStart"/>
      <w:r w:rsidRPr="000D09B3">
        <w:rPr>
          <w:rFonts w:ascii="Garamond" w:hAnsi="Garamond" w:cs="Arial"/>
          <w:sz w:val="24"/>
          <w:szCs w:val="24"/>
        </w:rPr>
        <w:t>30-ti</w:t>
      </w:r>
      <w:proofErr w:type="gramEnd"/>
      <w:r w:rsidRPr="000D09B3">
        <w:rPr>
          <w:rFonts w:ascii="Garamond" w:hAnsi="Garamond" w:cs="Arial"/>
          <w:sz w:val="24"/>
          <w:szCs w:val="24"/>
        </w:rPr>
        <w:t xml:space="preserve"> dnů ode dne doručení jejího písemného vyúčtování (faktury – daňového dokladu).</w:t>
      </w:r>
    </w:p>
    <w:p w14:paraId="311BE4CB" w14:textId="1D47C11E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lastRenderedPageBreak/>
        <w:t xml:space="preserve">(2) Na faktuře/daňovém dokladu musí být mimo jiné vždy uvedeno toto číslo veřejné zakázky, ke které se faktura/daňový </w:t>
      </w:r>
      <w:r w:rsidRPr="00F73076">
        <w:rPr>
          <w:rFonts w:ascii="Garamond" w:hAnsi="Garamond" w:cs="Arial"/>
          <w:sz w:val="24"/>
          <w:szCs w:val="24"/>
        </w:rPr>
        <w:t xml:space="preserve">doklad vztahuje: </w:t>
      </w:r>
      <w:r w:rsidR="00F73076" w:rsidRPr="005A2068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2400001775</w:t>
      </w:r>
      <w:r w:rsidR="00F73076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16250642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(3) Nebude-li mít faktura/daňový doklad všechny náležitosti daňového dokladu dle obecně závazných právních předpisů nebo této smlouvy, je oprávněn kupující tuto fakturu vrátit k opravě, přičemž doba splatnosti dle odst. 1 počíná běžet teprve dnem doručení opraveného daňového dokladu kupujícímu.</w:t>
      </w:r>
    </w:p>
    <w:p w14:paraId="0C9D1738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8.</w:t>
      </w:r>
    </w:p>
    <w:p w14:paraId="01907F1D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(1) S převodem zboží podle čl. 1 této smlouvy je spojená záruka za jeho jakost v trvání 24 měsíců od převzetí zboží kupujícím. Nebude-li mezi oběma stranami v jednotlivém případě ujednáno jinak, s ohledem na povahu zboží podle čl. 1 této smlouvy lze reklamaci vady na tomto zboží vyřídit pouze výměnou reklamovaného zboží za jiné bezvadné. </w:t>
      </w:r>
    </w:p>
    <w:p w14:paraId="1F691EC1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(2) Prodávající se zavazuje bezplatně odstraňovat reklamované vady zboží ve lhůtě do 48 hodin od doručení písemné reklamace kupujícího, nebude-li mezi oběma stranami v jednotlivém případě dohodnuto jinak.</w:t>
      </w:r>
    </w:p>
    <w:p w14:paraId="4FACF675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9.</w:t>
      </w:r>
    </w:p>
    <w:p w14:paraId="3977BECF" w14:textId="15466B3D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(1) Pro případ prodlení prodávajícího s odstraněním reklamované vady ve lhůtě podle čl. 8 této smlouvy a se zpětným odběrem použitého zboží ve lhůtě podle čl. 4 odst. 2 této smlouvy se prodávající zavazuje zaplatit kupujícímu smluvní pokutu ve výši 500,-Kč za každý započatý den prodlení</w:t>
      </w:r>
    </w:p>
    <w:p w14:paraId="41DFD45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(2) Pro případ sporu o oprávněnost reklamace se kupujícímu vyhrazuje právo nechat vyhotovit k prověření jakosti zboží soudně znalecký posudek, jehož výroku se obě strany zavazují podřizovat s tím, že náklady na vyhotovení tohoto posudku se zavazuje nést ten účastník tohoto sporu, kterému tento posudek nedal zapravdu.</w:t>
      </w:r>
    </w:p>
    <w:p w14:paraId="42E17F25" w14:textId="77777777" w:rsidR="000D09B3" w:rsidRPr="000D09B3" w:rsidRDefault="000D09B3" w:rsidP="000D09B3">
      <w:pPr>
        <w:spacing w:after="120"/>
        <w:rPr>
          <w:rFonts w:ascii="Garamond" w:hAnsi="Garamond" w:cs="Arial"/>
          <w:sz w:val="24"/>
          <w:szCs w:val="24"/>
        </w:rPr>
      </w:pPr>
    </w:p>
    <w:p w14:paraId="5FD7861B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10.</w:t>
      </w:r>
    </w:p>
    <w:p w14:paraId="6A40A79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Nepřikročí-li prodávající k odstranění vady ve lhůtě podle čl. 7 této smlouvy nebo v něm z důvodů na své straně nepokračuje, a to ani po písemné výzvě ze strany kupujícího, je kupující oprávněn nechat provést toto odstranění třetí osobou na náklady prodávajícího.</w:t>
      </w:r>
    </w:p>
    <w:p w14:paraId="6B8E0F20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11.</w:t>
      </w:r>
    </w:p>
    <w:p w14:paraId="43E723C7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Pro případ prodlení se splněním jeho závazku k dodání zboží ve lhůtě podle čl. 3 této smlouvy a pro případ jeho prodlení s odstraněním vady ve lhůtě podle čl. 7 této smlouvy se prodávající zavazuje platit kupujícímu smluvní pokutu ve výši </w:t>
      </w:r>
      <w:proofErr w:type="gramStart"/>
      <w:r w:rsidRPr="000D09B3">
        <w:rPr>
          <w:rFonts w:ascii="Garamond" w:hAnsi="Garamond" w:cs="Arial"/>
          <w:sz w:val="24"/>
          <w:szCs w:val="24"/>
        </w:rPr>
        <w:t>0,5%</w:t>
      </w:r>
      <w:proofErr w:type="gramEnd"/>
      <w:r w:rsidRPr="000D09B3">
        <w:rPr>
          <w:rFonts w:ascii="Garamond" w:hAnsi="Garamond" w:cs="Arial"/>
          <w:sz w:val="24"/>
          <w:szCs w:val="24"/>
        </w:rPr>
        <w:t xml:space="preserve"> z ceny příslušné dodávky za každý započatý den tohoto prodlení.    </w:t>
      </w:r>
    </w:p>
    <w:p w14:paraId="62ADD28A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12.</w:t>
      </w:r>
    </w:p>
    <w:p w14:paraId="4172D053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Pro případ prodlení se splněním jeho závazku k dodání zboží ve lhůtě podle čl. 4 této smlouvy a pro případ jeho prodlení s odstraněním vady ve lhůtě podle čl. 8 této smlouvy o více, než 1 týden, je kupující oprávněn odstoupit od této smlouvy s účinky ex </w:t>
      </w:r>
      <w:proofErr w:type="spellStart"/>
      <w:r w:rsidRPr="000D09B3">
        <w:rPr>
          <w:rFonts w:ascii="Garamond" w:hAnsi="Garamond" w:cs="Arial"/>
          <w:sz w:val="24"/>
          <w:szCs w:val="24"/>
        </w:rPr>
        <w:t>tunc</w:t>
      </w:r>
      <w:proofErr w:type="spellEnd"/>
      <w:r w:rsidRPr="000D09B3">
        <w:rPr>
          <w:rFonts w:ascii="Garamond" w:hAnsi="Garamond" w:cs="Arial"/>
          <w:sz w:val="24"/>
          <w:szCs w:val="24"/>
        </w:rPr>
        <w:t xml:space="preserve">.  </w:t>
      </w:r>
    </w:p>
    <w:p w14:paraId="09BA24C9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13.</w:t>
      </w:r>
    </w:p>
    <w:p w14:paraId="4521F91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Pro případ prodlení kupujícího se zaplacením kupní ceny nebo její části ve lhůtě podle čl. 6 této smlouvy o víc, než 2 týdny, je prodávající oprávněn od této smlouvy odstoupit s účinky ex </w:t>
      </w:r>
      <w:proofErr w:type="spellStart"/>
      <w:r w:rsidRPr="000D09B3">
        <w:rPr>
          <w:rFonts w:ascii="Garamond" w:hAnsi="Garamond" w:cs="Arial"/>
          <w:sz w:val="24"/>
          <w:szCs w:val="24"/>
        </w:rPr>
        <w:t>tunc</w:t>
      </w:r>
      <w:proofErr w:type="spellEnd"/>
      <w:r w:rsidRPr="000D09B3">
        <w:rPr>
          <w:rFonts w:ascii="Garamond" w:hAnsi="Garamond" w:cs="Arial"/>
          <w:sz w:val="24"/>
          <w:szCs w:val="24"/>
        </w:rPr>
        <w:t xml:space="preserve">. </w:t>
      </w:r>
    </w:p>
    <w:p w14:paraId="2E78A9D1" w14:textId="77777777" w:rsidR="000D09B3" w:rsidRDefault="000D09B3">
      <w:pPr>
        <w:rPr>
          <w:rFonts w:ascii="Garamond" w:hAnsi="Garamond" w:cs="Arial"/>
          <w:b/>
          <w:bCs/>
          <w:sz w:val="24"/>
          <w:szCs w:val="24"/>
        </w:rPr>
      </w:pPr>
      <w:r>
        <w:rPr>
          <w:rFonts w:ascii="Garamond" w:hAnsi="Garamond" w:cs="Arial"/>
          <w:b/>
          <w:bCs/>
          <w:sz w:val="24"/>
          <w:szCs w:val="24"/>
        </w:rPr>
        <w:br w:type="page"/>
      </w:r>
    </w:p>
    <w:p w14:paraId="435D47BC" w14:textId="3E3265D0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lastRenderedPageBreak/>
        <w:t>14.</w:t>
      </w:r>
    </w:p>
    <w:p w14:paraId="6C95DE79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Není-li touto smlouvou ujednáno jinak, řídí se vzájemný právní vztah mezi kupujícím a prodávajícím při realizaci této smlouvy </w:t>
      </w:r>
      <w:proofErr w:type="spellStart"/>
      <w:r w:rsidRPr="000D09B3">
        <w:rPr>
          <w:rFonts w:ascii="Garamond" w:hAnsi="Garamond" w:cs="Arial"/>
          <w:sz w:val="24"/>
          <w:szCs w:val="24"/>
        </w:rPr>
        <w:t>ust</w:t>
      </w:r>
      <w:proofErr w:type="spellEnd"/>
      <w:r w:rsidRPr="000D09B3">
        <w:rPr>
          <w:rFonts w:ascii="Garamond" w:hAnsi="Garamond" w:cs="Arial"/>
          <w:sz w:val="24"/>
          <w:szCs w:val="24"/>
        </w:rPr>
        <w:t xml:space="preserve">. § 2079 a násl. občanského zákoníku.  </w:t>
      </w:r>
    </w:p>
    <w:p w14:paraId="17EF38E5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15.</w:t>
      </w:r>
    </w:p>
    <w:p w14:paraId="4F666D60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Tato smlouva se uzavírá na dobu dvou let od její účinnosti.</w:t>
      </w:r>
    </w:p>
    <w:p w14:paraId="4988CBC1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16.</w:t>
      </w:r>
    </w:p>
    <w:p w14:paraId="1FFD8029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 xml:space="preserve">Tato smlouva se uzavírá na základě návrhu na její uzavření ze strany kupujícího. Předpokladem uzavření této smlouvy je její písemná forma a dohoda o jejích podstatných náležitostech, čímž se rozumí celý obsah této smlouvy, jak je uveden v čl. 1 až 21 této smlouvy.  Kupující přitom předem vylučuje přijetí tohoto návrhu s dodatkem nebo odchylkou ve smyslu </w:t>
      </w:r>
      <w:proofErr w:type="spellStart"/>
      <w:r w:rsidRPr="000D09B3">
        <w:rPr>
          <w:rFonts w:ascii="Garamond" w:hAnsi="Garamond" w:cs="Arial"/>
          <w:sz w:val="24"/>
          <w:szCs w:val="24"/>
        </w:rPr>
        <w:t>ust</w:t>
      </w:r>
      <w:proofErr w:type="spellEnd"/>
      <w:r w:rsidRPr="000D09B3">
        <w:rPr>
          <w:rFonts w:ascii="Garamond" w:hAnsi="Garamond" w:cs="Arial"/>
          <w:sz w:val="24"/>
          <w:szCs w:val="24"/>
        </w:rPr>
        <w:t xml:space="preserve">. § 1740 odst. 3 občanského zákoníku. </w:t>
      </w:r>
    </w:p>
    <w:p w14:paraId="037B9B74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17.</w:t>
      </w:r>
    </w:p>
    <w:p w14:paraId="38076764" w14:textId="77777777" w:rsidR="000D09B3" w:rsidRPr="000D09B3" w:rsidRDefault="000D09B3" w:rsidP="000D09B3">
      <w:pPr>
        <w:spacing w:after="120"/>
        <w:jc w:val="both"/>
        <w:rPr>
          <w:rFonts w:ascii="Garamond" w:hAnsi="Garamond" w:cs="Arial"/>
          <w:sz w:val="24"/>
          <w:szCs w:val="24"/>
        </w:rPr>
      </w:pPr>
      <w:r w:rsidRPr="000D09B3">
        <w:rPr>
          <w:rFonts w:ascii="Garamond" w:hAnsi="Garamond" w:cs="Arial"/>
          <w:sz w:val="24"/>
          <w:szCs w:val="24"/>
        </w:rPr>
        <w:t>Tuto smlouvu lze změnit nebo zrušit pouze jinou písemnou dohodou obou smluvních stran.</w:t>
      </w:r>
    </w:p>
    <w:p w14:paraId="60FA80E2" w14:textId="77777777" w:rsidR="000D09B3" w:rsidRPr="000D09B3" w:rsidRDefault="000D09B3" w:rsidP="000D09B3">
      <w:pPr>
        <w:spacing w:after="120"/>
        <w:jc w:val="center"/>
        <w:rPr>
          <w:rFonts w:ascii="Garamond" w:hAnsi="Garamond" w:cs="Arial"/>
          <w:b/>
          <w:bCs/>
          <w:sz w:val="24"/>
          <w:szCs w:val="24"/>
        </w:rPr>
      </w:pPr>
      <w:r w:rsidRPr="000D09B3">
        <w:rPr>
          <w:rFonts w:ascii="Garamond" w:hAnsi="Garamond" w:cs="Arial"/>
          <w:b/>
          <w:bCs/>
          <w:sz w:val="24"/>
          <w:szCs w:val="24"/>
        </w:rPr>
        <w:t>18.</w:t>
      </w:r>
    </w:p>
    <w:p w14:paraId="052F3A31" w14:textId="77777777" w:rsidR="000D09B3" w:rsidRPr="000D09B3" w:rsidRDefault="000D09B3" w:rsidP="000D09B3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0D09B3">
        <w:rPr>
          <w:rFonts w:ascii="Garamond" w:eastAsia="Thoth-Unicode" w:hAnsi="Garamond" w:cs="Thoth-Unicode"/>
          <w:kern w:val="0"/>
          <w:sz w:val="24"/>
          <w:szCs w:val="24"/>
        </w:rPr>
        <w:t>Tato smlouva bude uveřejněna prostřednictvím registru smluv postupem dle zákona č. 340/2015 Sb., o zvláštních podmínkách účinnosti některých smluv, uveřejňováni těchto smluv a o registru smluv (zákon o registru smluv), v platném znění. Smluvní strany se dohodly, že uveřejněni v registru smluv (ISRS) včetně uvedeni metadat provede objednatel.</w:t>
      </w:r>
    </w:p>
    <w:p w14:paraId="7FD82657" w14:textId="77777777" w:rsidR="000D09B3" w:rsidRPr="000D09B3" w:rsidRDefault="000D09B3" w:rsidP="000D09B3">
      <w:pPr>
        <w:autoSpaceDE w:val="0"/>
        <w:autoSpaceDN w:val="0"/>
        <w:adjustRightInd w:val="0"/>
        <w:spacing w:after="120" w:line="240" w:lineRule="auto"/>
        <w:jc w:val="center"/>
        <w:rPr>
          <w:rFonts w:ascii="Garamond" w:eastAsia="Thoth-Unicode" w:hAnsi="Garamond" w:cs="Thoth-Unicode"/>
          <w:b/>
          <w:bCs/>
          <w:kern w:val="0"/>
          <w:sz w:val="24"/>
          <w:szCs w:val="24"/>
        </w:rPr>
      </w:pPr>
      <w:r w:rsidRPr="000D09B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1</w:t>
      </w:r>
      <w:r w:rsidRPr="000D09B3">
        <w:rPr>
          <w:rFonts w:ascii="Garamond" w:eastAsia="Thoth-Unicode" w:hAnsi="Garamond" w:cs="Thoth-Unicode"/>
          <w:b/>
          <w:bCs/>
          <w:sz w:val="24"/>
          <w:szCs w:val="24"/>
        </w:rPr>
        <w:t>9</w:t>
      </w:r>
      <w:r w:rsidRPr="000D09B3">
        <w:rPr>
          <w:rFonts w:ascii="Garamond" w:eastAsia="Thoth-Unicode" w:hAnsi="Garamond" w:cs="Thoth-Unicode"/>
          <w:b/>
          <w:bCs/>
          <w:kern w:val="0"/>
          <w:sz w:val="24"/>
          <w:szCs w:val="24"/>
        </w:rPr>
        <w:t>.</w:t>
      </w:r>
    </w:p>
    <w:p w14:paraId="2243CED2" w14:textId="77777777" w:rsidR="000D09B3" w:rsidRPr="000D09B3" w:rsidRDefault="000D09B3" w:rsidP="000D09B3">
      <w:pPr>
        <w:autoSpaceDE w:val="0"/>
        <w:autoSpaceDN w:val="0"/>
        <w:adjustRightInd w:val="0"/>
        <w:spacing w:after="120"/>
        <w:jc w:val="both"/>
        <w:rPr>
          <w:rFonts w:ascii="Garamond" w:eastAsia="Thoth-Unicode" w:hAnsi="Garamond" w:cs="Thoth-Unicode"/>
          <w:sz w:val="24"/>
          <w:szCs w:val="24"/>
        </w:rPr>
      </w:pPr>
      <w:r w:rsidRPr="000D09B3">
        <w:rPr>
          <w:rFonts w:ascii="Garamond" w:eastAsia="Thoth-Unicode" w:hAnsi="Garamond" w:cs="Thoth-Unicode"/>
          <w:kern w:val="0"/>
          <w:sz w:val="24"/>
          <w:szCs w:val="24"/>
        </w:rPr>
        <w:t>Zhotovitel uděluje objednateli svůj výslovný souhlas se zveřejněním podmínek této smlouvy v rozsahu a za podmínek vyplývajících z příslušných právních předpisů (zejména zákona č. 106/1999 Sb., o svobodném přístupu k informacím, v platném znění).</w:t>
      </w:r>
    </w:p>
    <w:p w14:paraId="30DF0E65" w14:textId="384705DE" w:rsidR="000D09B3" w:rsidRPr="000D09B3" w:rsidRDefault="000D09B3" w:rsidP="000D09B3">
      <w:pPr>
        <w:autoSpaceDE w:val="0"/>
        <w:autoSpaceDN w:val="0"/>
        <w:adjustRightInd w:val="0"/>
        <w:spacing w:after="120"/>
        <w:jc w:val="center"/>
        <w:rPr>
          <w:rFonts w:ascii="Garamond" w:eastAsia="Thoth-Unicode" w:hAnsi="Garamond" w:cs="Thoth-Unicode"/>
          <w:b/>
          <w:bCs/>
          <w:sz w:val="24"/>
          <w:szCs w:val="24"/>
        </w:rPr>
      </w:pPr>
      <w:r w:rsidRPr="000D09B3">
        <w:rPr>
          <w:rFonts w:ascii="Garamond" w:eastAsia="Thoth-Unicode" w:hAnsi="Garamond" w:cs="Thoth-Unicode"/>
          <w:b/>
          <w:bCs/>
          <w:sz w:val="24"/>
          <w:szCs w:val="24"/>
        </w:rPr>
        <w:t>20.</w:t>
      </w:r>
    </w:p>
    <w:p w14:paraId="7837FC33" w14:textId="498CC3F9" w:rsidR="000D09B3" w:rsidRPr="000D09B3" w:rsidRDefault="000D09B3" w:rsidP="000D09B3">
      <w:pPr>
        <w:autoSpaceDE w:val="0"/>
        <w:autoSpaceDN w:val="0"/>
        <w:adjustRightInd w:val="0"/>
        <w:spacing w:after="120" w:line="240" w:lineRule="auto"/>
        <w:jc w:val="both"/>
        <w:rPr>
          <w:rFonts w:ascii="Garamond" w:eastAsia="Thoth-Unicode" w:hAnsi="Garamond" w:cs="Thoth-Unicode"/>
          <w:kern w:val="0"/>
          <w:sz w:val="24"/>
          <w:szCs w:val="24"/>
        </w:rPr>
      </w:pPr>
      <w:r w:rsidRPr="000D09B3">
        <w:rPr>
          <w:rFonts w:ascii="Garamond" w:eastAsia="Thoth-Unicode" w:hAnsi="Garamond" w:cs="Thoth-Unicode"/>
          <w:sz w:val="24"/>
          <w:szCs w:val="24"/>
        </w:rPr>
        <w:t>Tato smlouva nabývá platnosti dnem jejího uzavření a účinnosti dem jejího zveřejnění postupem dle čl</w:t>
      </w:r>
      <w:r>
        <w:rPr>
          <w:rFonts w:ascii="Garamond" w:eastAsia="Thoth-Unicode" w:hAnsi="Garamond" w:cs="Thoth-Unicode"/>
          <w:sz w:val="24"/>
          <w:szCs w:val="24"/>
        </w:rPr>
        <w:t>.</w:t>
      </w:r>
      <w:r w:rsidRPr="000D09B3">
        <w:rPr>
          <w:rFonts w:ascii="Garamond" w:eastAsia="Thoth-Unicode" w:hAnsi="Garamond" w:cs="Thoth-Unicode"/>
          <w:sz w:val="24"/>
          <w:szCs w:val="24"/>
        </w:rPr>
        <w:t xml:space="preserve"> 18 této smlouvy.</w:t>
      </w:r>
    </w:p>
    <w:p w14:paraId="3D0A3E3D" w14:textId="77777777" w:rsidR="000D09B3" w:rsidRPr="000D09B3" w:rsidRDefault="000D09B3" w:rsidP="000D09B3">
      <w:pPr>
        <w:autoSpaceDE w:val="0"/>
        <w:autoSpaceDN w:val="0"/>
        <w:adjustRightInd w:val="0"/>
        <w:spacing w:after="120"/>
        <w:jc w:val="center"/>
        <w:rPr>
          <w:rFonts w:ascii="Garamond" w:eastAsia="Thoth-Unicode" w:hAnsi="Garamond" w:cs="Thoth-Unicode"/>
          <w:b/>
          <w:bCs/>
          <w:sz w:val="24"/>
          <w:szCs w:val="24"/>
        </w:rPr>
      </w:pPr>
      <w:r w:rsidRPr="000D09B3">
        <w:rPr>
          <w:rFonts w:ascii="Garamond" w:eastAsia="Thoth-Unicode" w:hAnsi="Garamond" w:cs="Thoth-Unicode"/>
          <w:b/>
          <w:bCs/>
          <w:sz w:val="24"/>
          <w:szCs w:val="24"/>
        </w:rPr>
        <w:t>21.</w:t>
      </w:r>
    </w:p>
    <w:p w14:paraId="4D027BD5" w14:textId="77777777" w:rsidR="000D09B3" w:rsidRPr="000D09B3" w:rsidRDefault="000D09B3" w:rsidP="000D09B3">
      <w:pPr>
        <w:autoSpaceDE w:val="0"/>
        <w:autoSpaceDN w:val="0"/>
        <w:adjustRightInd w:val="0"/>
        <w:spacing w:after="120" w:line="240" w:lineRule="auto"/>
        <w:rPr>
          <w:rFonts w:ascii="Garamond" w:eastAsia="Thoth-Unicode" w:hAnsi="Garamond" w:cs="Thoth-Unicode"/>
          <w:kern w:val="0"/>
          <w:sz w:val="24"/>
          <w:szCs w:val="24"/>
        </w:rPr>
      </w:pPr>
      <w:r w:rsidRPr="000D09B3">
        <w:rPr>
          <w:rFonts w:ascii="Garamond" w:eastAsia="Thoth-Unicode" w:hAnsi="Garamond" w:cs="Thoth-Unicode"/>
          <w:kern w:val="0"/>
          <w:sz w:val="24"/>
          <w:szCs w:val="24"/>
        </w:rPr>
        <w:t>Dáno ve dvou originálních písemných vyhotoveních, z nichž každá ze smluvních stran obdrží po</w:t>
      </w:r>
      <w:r w:rsidRPr="000D09B3">
        <w:rPr>
          <w:rFonts w:ascii="Garamond" w:eastAsia="Thoth-Unicode" w:hAnsi="Garamond" w:cs="Thoth-Unicode"/>
          <w:sz w:val="24"/>
          <w:szCs w:val="24"/>
        </w:rPr>
        <w:t xml:space="preserve"> </w:t>
      </w:r>
      <w:r w:rsidRPr="000D09B3">
        <w:rPr>
          <w:rFonts w:ascii="Garamond" w:eastAsia="Thoth-Unicode" w:hAnsi="Garamond" w:cs="Thoth-Unicode"/>
          <w:kern w:val="0"/>
          <w:sz w:val="24"/>
          <w:szCs w:val="24"/>
        </w:rPr>
        <w:t>jednom.</w:t>
      </w:r>
    </w:p>
    <w:p w14:paraId="472B8960" w14:textId="3D5C633A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4CC118E" w14:textId="464207F8" w:rsidR="008F7130" w:rsidRDefault="008F7130" w:rsidP="006B52D5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  <w:r>
        <w:rPr>
          <w:rFonts w:ascii="Garamond" w:eastAsia="Thoth-Unicode" w:hAnsi="Garamond" w:cs="Thoth-Unicode"/>
          <w:kern w:val="0"/>
          <w:sz w:val="24"/>
          <w:szCs w:val="24"/>
        </w:rPr>
        <w:t>Přílohy:</w:t>
      </w:r>
    </w:p>
    <w:p w14:paraId="7F09E354" w14:textId="7FFC78C6" w:rsidR="008F7130" w:rsidRPr="008F7130" w:rsidRDefault="008F7130" w:rsidP="008F7130">
      <w:pPr>
        <w:spacing w:after="120"/>
        <w:ind w:left="708"/>
        <w:rPr>
          <w:rFonts w:ascii="Garamond" w:eastAsia="Thoth-Unicode" w:hAnsi="Garamond" w:cs="Thoth-Unicode"/>
          <w:kern w:val="0"/>
          <w:sz w:val="24"/>
          <w:szCs w:val="24"/>
        </w:rPr>
      </w:pPr>
      <w:r w:rsidRPr="008F7130">
        <w:rPr>
          <w:rFonts w:ascii="Garamond" w:eastAsia="Thoth-Unicode" w:hAnsi="Garamond" w:cs="Thoth-Unicode"/>
          <w:kern w:val="0"/>
          <w:sz w:val="24"/>
          <w:szCs w:val="24"/>
        </w:rPr>
        <w:t xml:space="preserve">Příloha č. 1 – </w:t>
      </w:r>
      <w:r w:rsidR="000D09B3">
        <w:rPr>
          <w:rFonts w:ascii="Garamond" w:eastAsia="Thoth-Unicode" w:hAnsi="Garamond" w:cs="Thoth-Unicode"/>
          <w:kern w:val="0"/>
          <w:sz w:val="24"/>
          <w:szCs w:val="24"/>
        </w:rPr>
        <w:t>Specifikace zboží a ceník</w:t>
      </w:r>
    </w:p>
    <w:p w14:paraId="37BB975F" w14:textId="77777777" w:rsidR="008F7130" w:rsidRDefault="008F7130" w:rsidP="008F7130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p w14:paraId="63E2B0E4" w14:textId="77777777" w:rsidR="008F7130" w:rsidRDefault="008F7130" w:rsidP="008F7130">
      <w:pPr>
        <w:spacing w:after="120"/>
        <w:rPr>
          <w:rFonts w:ascii="Garamond" w:eastAsia="Thoth-Unicode" w:hAnsi="Garamond" w:cs="Thoth-Unicode"/>
          <w:kern w:val="0"/>
          <w:sz w:val="24"/>
          <w:szCs w:val="24"/>
        </w:rPr>
      </w:pPr>
    </w:p>
    <w:tbl>
      <w:tblPr>
        <w:tblStyle w:val="TableGrid"/>
        <w:tblW w:w="9493" w:type="dxa"/>
        <w:tblInd w:w="0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DA2D25" w:rsidRPr="00DA2D25" w14:paraId="5392FA63" w14:textId="77777777" w:rsidTr="004412CF">
        <w:trPr>
          <w:trHeight w:val="923"/>
        </w:trPr>
        <w:tc>
          <w:tcPr>
            <w:tcW w:w="4673" w:type="dxa"/>
          </w:tcPr>
          <w:p w14:paraId="5599096C" w14:textId="77777777" w:rsidR="00DA2D25" w:rsidRPr="00DA2D25" w:rsidRDefault="00DA2D25" w:rsidP="004412CF">
            <w:pPr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b/>
              </w:rPr>
              <w:t>Za Objednatele:</w:t>
            </w:r>
          </w:p>
        </w:tc>
        <w:tc>
          <w:tcPr>
            <w:tcW w:w="4820" w:type="dxa"/>
          </w:tcPr>
          <w:p w14:paraId="6B0B4FB8" w14:textId="77777777" w:rsidR="00DA2D25" w:rsidRPr="00DA2D25" w:rsidRDefault="00DA2D25" w:rsidP="004412CF">
            <w:pPr>
              <w:rPr>
                <w:rFonts w:ascii="Garamond" w:hAnsi="Garamond"/>
                <w:b/>
              </w:rPr>
            </w:pPr>
            <w:r w:rsidRPr="00DA2D25">
              <w:rPr>
                <w:rFonts w:ascii="Garamond" w:hAnsi="Garamond"/>
                <w:b/>
              </w:rPr>
              <w:t>Za Poskytovatele:</w:t>
            </w:r>
          </w:p>
          <w:p w14:paraId="2BFE3DBB" w14:textId="77777777" w:rsidR="00DA2D25" w:rsidRPr="00DA2D25" w:rsidRDefault="00DA2D25" w:rsidP="004412CF">
            <w:pPr>
              <w:rPr>
                <w:rFonts w:ascii="Garamond" w:hAnsi="Garamond"/>
              </w:rPr>
            </w:pPr>
          </w:p>
        </w:tc>
      </w:tr>
      <w:tr w:rsidR="00DA2D25" w:rsidRPr="00DA2D25" w14:paraId="60DCF089" w14:textId="77777777" w:rsidTr="004412CF">
        <w:trPr>
          <w:trHeight w:val="2553"/>
        </w:trPr>
        <w:tc>
          <w:tcPr>
            <w:tcW w:w="4673" w:type="dxa"/>
          </w:tcPr>
          <w:p w14:paraId="489C7E6F" w14:textId="77777777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lastRenderedPageBreak/>
              <w:t>Ve Znojmě</w:t>
            </w:r>
          </w:p>
        </w:tc>
        <w:tc>
          <w:tcPr>
            <w:tcW w:w="4820" w:type="dxa"/>
          </w:tcPr>
          <w:p w14:paraId="36AB3354" w14:textId="17470450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 xml:space="preserve">V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</w:t>
            </w:r>
            <w:r w:rsidRPr="00DA2D25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0D09B3">
              <w:rPr>
                <w:rFonts w:ascii="Garamond" w:hAnsi="Garamond"/>
                <w:i/>
                <w:sz w:val="24"/>
                <w:szCs w:val="24"/>
              </w:rPr>
              <w:t>prodávající</w:t>
            </w:r>
            <w:r w:rsidRPr="00DA2D25">
              <w:rPr>
                <w:rFonts w:ascii="Garamond" w:hAnsi="Garamond"/>
                <w:i/>
                <w:sz w:val="24"/>
                <w:szCs w:val="24"/>
              </w:rPr>
              <w:t>)</w:t>
            </w:r>
          </w:p>
        </w:tc>
      </w:tr>
      <w:tr w:rsidR="00DA2D25" w:rsidRPr="00DA2D25" w14:paraId="539DA5ED" w14:textId="77777777" w:rsidTr="004412CF">
        <w:trPr>
          <w:trHeight w:val="404"/>
        </w:trPr>
        <w:tc>
          <w:tcPr>
            <w:tcW w:w="4673" w:type="dxa"/>
            <w:vAlign w:val="bottom"/>
          </w:tcPr>
          <w:p w14:paraId="17049B80" w14:textId="77777777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MUDr. Miroslav Kavka, MBA</w:t>
            </w:r>
          </w:p>
        </w:tc>
        <w:tc>
          <w:tcPr>
            <w:tcW w:w="4820" w:type="dxa"/>
            <w:vAlign w:val="bottom"/>
          </w:tcPr>
          <w:p w14:paraId="26CE4E46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7047D213" w14:textId="77777777" w:rsidTr="004412CF">
        <w:trPr>
          <w:trHeight w:val="269"/>
        </w:trPr>
        <w:tc>
          <w:tcPr>
            <w:tcW w:w="4673" w:type="dxa"/>
          </w:tcPr>
          <w:p w14:paraId="61F34E69" w14:textId="7730159B" w:rsidR="00DA2D25" w:rsidRPr="00DA2D25" w:rsidRDefault="00DA2D25" w:rsidP="004412CF">
            <w:pPr>
              <w:rPr>
                <w:rFonts w:ascii="Garamond" w:hAnsi="Garamond"/>
                <w:sz w:val="24"/>
                <w:szCs w:val="24"/>
              </w:rPr>
            </w:pPr>
            <w:r w:rsidRPr="00DA2D25">
              <w:rPr>
                <w:rFonts w:ascii="Garamond" w:hAnsi="Garamond"/>
                <w:sz w:val="24"/>
                <w:szCs w:val="24"/>
              </w:rPr>
              <w:t>ředitel Nemocnice Znojmo, p. o.</w:t>
            </w:r>
          </w:p>
        </w:tc>
        <w:tc>
          <w:tcPr>
            <w:tcW w:w="4820" w:type="dxa"/>
          </w:tcPr>
          <w:p w14:paraId="4E13FFC4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……………………………………………..</w:t>
            </w:r>
          </w:p>
        </w:tc>
      </w:tr>
      <w:tr w:rsidR="00DA2D25" w:rsidRPr="00DA2D25" w14:paraId="401DE67E" w14:textId="77777777" w:rsidTr="004412CF">
        <w:trPr>
          <w:trHeight w:val="244"/>
        </w:trPr>
        <w:tc>
          <w:tcPr>
            <w:tcW w:w="4673" w:type="dxa"/>
          </w:tcPr>
          <w:p w14:paraId="0E5314DF" w14:textId="77777777" w:rsidR="00DA2D25" w:rsidRPr="00DA2D25" w:rsidRDefault="00DA2D25" w:rsidP="004412CF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546D21" w14:textId="77777777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……………………………………………</w:t>
            </w:r>
          </w:p>
          <w:p w14:paraId="55EB54B7" w14:textId="38B9CC28" w:rsidR="00DA2D25" w:rsidRPr="00DA2D25" w:rsidRDefault="00DA2D25" w:rsidP="004412CF">
            <w:pPr>
              <w:spacing w:line="264" w:lineRule="auto"/>
              <w:jc w:val="center"/>
              <w:rPr>
                <w:rFonts w:ascii="Garamond" w:hAnsi="Garamond"/>
                <w:sz w:val="24"/>
                <w:szCs w:val="24"/>
                <w:highlight w:val="yellow"/>
              </w:rPr>
            </w:pPr>
            <w:r w:rsidRPr="00DA2D25">
              <w:rPr>
                <w:rFonts w:ascii="Garamond" w:hAnsi="Garamond"/>
                <w:sz w:val="24"/>
                <w:szCs w:val="24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 xml:space="preserve">vyplní </w:t>
            </w:r>
            <w:r w:rsidR="000D09B3">
              <w:rPr>
                <w:rFonts w:ascii="Garamond" w:hAnsi="Garamond"/>
                <w:i/>
                <w:sz w:val="24"/>
                <w:szCs w:val="24"/>
                <w:highlight w:val="yellow"/>
              </w:rPr>
              <w:t>prodávající</w:t>
            </w:r>
            <w:r w:rsidRPr="00DA2D25">
              <w:rPr>
                <w:rFonts w:ascii="Garamond" w:hAnsi="Garamond"/>
                <w:i/>
                <w:sz w:val="24"/>
                <w:szCs w:val="24"/>
                <w:highlight w:val="yellow"/>
              </w:rPr>
              <w:t>)</w:t>
            </w:r>
          </w:p>
        </w:tc>
      </w:tr>
    </w:tbl>
    <w:p w14:paraId="2CA874E4" w14:textId="3A3C32BF" w:rsidR="00B4259E" w:rsidRDefault="00B4259E" w:rsidP="006B52D5">
      <w:pPr>
        <w:spacing w:after="120"/>
        <w:rPr>
          <w:rFonts w:ascii="Garamond" w:hAnsi="Garamond"/>
          <w:sz w:val="28"/>
          <w:szCs w:val="28"/>
        </w:rPr>
      </w:pPr>
    </w:p>
    <w:p w14:paraId="32738960" w14:textId="0532D923" w:rsidR="00B4259E" w:rsidRDefault="00B4259E">
      <w:pPr>
        <w:rPr>
          <w:rFonts w:ascii="Garamond" w:hAnsi="Garamond"/>
          <w:sz w:val="28"/>
          <w:szCs w:val="28"/>
        </w:rPr>
      </w:pPr>
    </w:p>
    <w:sectPr w:rsidR="00B4259E" w:rsidSect="00655F9F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76BD3" w14:textId="77777777" w:rsidR="009D60A6" w:rsidRDefault="009D60A6">
      <w:pPr>
        <w:spacing w:after="0" w:line="240" w:lineRule="auto"/>
      </w:pPr>
      <w:r>
        <w:separator/>
      </w:r>
    </w:p>
  </w:endnote>
  <w:endnote w:type="continuationSeparator" w:id="0">
    <w:p w14:paraId="36A6178E" w14:textId="77777777" w:rsidR="009D60A6" w:rsidRDefault="009D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E26DB" w14:textId="77777777" w:rsidR="00E00885" w:rsidRDefault="00E008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70B88" w14:textId="77777777" w:rsidR="009D60A6" w:rsidRDefault="009D60A6">
      <w:pPr>
        <w:spacing w:after="0" w:line="240" w:lineRule="auto"/>
      </w:pPr>
      <w:r>
        <w:separator/>
      </w:r>
    </w:p>
  </w:footnote>
  <w:footnote w:type="continuationSeparator" w:id="0">
    <w:p w14:paraId="421CDA31" w14:textId="77777777" w:rsidR="009D60A6" w:rsidRDefault="009D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4192E"/>
    <w:multiLevelType w:val="multilevel"/>
    <w:tmpl w:val="EFF4FFC4"/>
    <w:lvl w:ilvl="0">
      <w:start w:val="1"/>
      <w:numFmt w:val="lowerLetter"/>
      <w:lvlText w:val="%1)"/>
      <w:lvlJc w:val="left"/>
      <w:pPr>
        <w:ind w:left="567"/>
      </w:pPr>
      <w:rPr>
        <w:rFonts w:ascii="Calibri" w:eastAsia="SimSun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E046AA7"/>
    <w:multiLevelType w:val="hybridMultilevel"/>
    <w:tmpl w:val="D9122EEA"/>
    <w:lvl w:ilvl="0" w:tplc="83F035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60932">
    <w:abstractNumId w:val="0"/>
  </w:num>
  <w:num w:numId="2" w16cid:durableId="1265459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D8"/>
    <w:rsid w:val="0005489E"/>
    <w:rsid w:val="00092AD1"/>
    <w:rsid w:val="000D09B3"/>
    <w:rsid w:val="001206D8"/>
    <w:rsid w:val="001B4ED5"/>
    <w:rsid w:val="002548DA"/>
    <w:rsid w:val="00477579"/>
    <w:rsid w:val="004F3797"/>
    <w:rsid w:val="005A2068"/>
    <w:rsid w:val="005B63F3"/>
    <w:rsid w:val="00655F9F"/>
    <w:rsid w:val="006A6E8C"/>
    <w:rsid w:val="006B52D5"/>
    <w:rsid w:val="006F3E66"/>
    <w:rsid w:val="0070110F"/>
    <w:rsid w:val="007210B5"/>
    <w:rsid w:val="0078674A"/>
    <w:rsid w:val="00794A79"/>
    <w:rsid w:val="007B3D5E"/>
    <w:rsid w:val="007E40BC"/>
    <w:rsid w:val="007F26F2"/>
    <w:rsid w:val="008571C2"/>
    <w:rsid w:val="008E613B"/>
    <w:rsid w:val="008F7130"/>
    <w:rsid w:val="00990640"/>
    <w:rsid w:val="009D60A6"/>
    <w:rsid w:val="009D6AA3"/>
    <w:rsid w:val="009F4844"/>
    <w:rsid w:val="00AC32C3"/>
    <w:rsid w:val="00B40DD6"/>
    <w:rsid w:val="00B4259E"/>
    <w:rsid w:val="00B512AE"/>
    <w:rsid w:val="00B810DF"/>
    <w:rsid w:val="00BC7A93"/>
    <w:rsid w:val="00BE3750"/>
    <w:rsid w:val="00BE6D23"/>
    <w:rsid w:val="00C50097"/>
    <w:rsid w:val="00C633E2"/>
    <w:rsid w:val="00CB6475"/>
    <w:rsid w:val="00D52693"/>
    <w:rsid w:val="00DA2D25"/>
    <w:rsid w:val="00DC0E39"/>
    <w:rsid w:val="00E00885"/>
    <w:rsid w:val="00E12619"/>
    <w:rsid w:val="00EA74E6"/>
    <w:rsid w:val="00EB3710"/>
    <w:rsid w:val="00EF0B16"/>
    <w:rsid w:val="00EF721F"/>
    <w:rsid w:val="00F73076"/>
    <w:rsid w:val="00FB29AE"/>
    <w:rsid w:val="00FB3ED8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EB65"/>
  <w15:chartTrackingRefBased/>
  <w15:docId w15:val="{98F4D89C-4C78-4FD2-833D-A6E09D1A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10F"/>
    <w:pPr>
      <w:ind w:left="720"/>
      <w:contextualSpacing/>
    </w:pPr>
  </w:style>
  <w:style w:type="table" w:customStyle="1" w:styleId="TableGrid">
    <w:name w:val="TableGrid"/>
    <w:rsid w:val="006B52D5"/>
    <w:pPr>
      <w:spacing w:after="0" w:line="240" w:lineRule="auto"/>
    </w:pPr>
    <w:rPr>
      <w:rFonts w:eastAsiaTheme="minorEastAsia"/>
      <w:kern w:val="0"/>
      <w:lang w:eastAsia="cs-CZ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4259E"/>
    <w:rPr>
      <w:color w:val="0563C1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B4259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B4259E"/>
    <w:rPr>
      <w:rFonts w:ascii="Calibri" w:eastAsia="Calibri" w:hAnsi="Calibri" w:cs="Calibri"/>
      <w:color w:val="000000"/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B4259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425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259E"/>
    <w:pPr>
      <w:spacing w:line="240" w:lineRule="auto"/>
    </w:pPr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259E"/>
    <w:rPr>
      <w:rFonts w:ascii="Calibri" w:eastAsia="Calibri" w:hAnsi="Calibri" w:cs="Calibri"/>
      <w:color w:val="000000"/>
      <w:kern w:val="0"/>
      <w:sz w:val="20"/>
      <w:szCs w:val="20"/>
      <w:lang w:eastAsia="cs-CZ"/>
      <w14:ligatures w14:val="none"/>
    </w:rPr>
  </w:style>
  <w:style w:type="character" w:styleId="Nevyeenzmnka">
    <w:name w:val="Unresolved Mention"/>
    <w:basedOn w:val="Standardnpsmoodstavce"/>
    <w:uiPriority w:val="99"/>
    <w:semiHidden/>
    <w:unhideWhenUsed/>
    <w:rsid w:val="000D0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mir.koc@nemz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n.kucharik@nemz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3508</TotalTime>
  <Pages>5</Pages>
  <Words>1362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Kašpar, Mgr.</dc:creator>
  <cp:keywords/>
  <dc:description/>
  <cp:lastModifiedBy>Jiřina Bílková</cp:lastModifiedBy>
  <cp:revision>8</cp:revision>
  <cp:lastPrinted>2024-04-04T09:33:00Z</cp:lastPrinted>
  <dcterms:created xsi:type="dcterms:W3CDTF">2024-04-02T19:01:00Z</dcterms:created>
  <dcterms:modified xsi:type="dcterms:W3CDTF">2024-05-29T04:56:00Z</dcterms:modified>
</cp:coreProperties>
</file>